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B23" w:rsidRDefault="007E6B23" w:rsidP="007E6B23">
      <w:pPr>
        <w:bidi/>
        <w:jc w:val="center"/>
        <w:rPr>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261.5pt">
            <v:imagedata r:id="rId7" o:title="053"/>
          </v:shape>
        </w:pict>
      </w:r>
    </w:p>
    <w:p w:rsidR="007E6B23" w:rsidRDefault="007E6B23" w:rsidP="007E6B23">
      <w:pPr>
        <w:bidi/>
        <w:jc w:val="both"/>
        <w:rPr>
          <w:rtl/>
        </w:rPr>
      </w:pPr>
    </w:p>
    <w:p w:rsidR="007E6B23" w:rsidRPr="007E6B23" w:rsidRDefault="007E6B23" w:rsidP="007E6B23">
      <w:pPr>
        <w:bidi/>
        <w:jc w:val="center"/>
        <w:rPr>
          <w:rFonts w:cs="B Titr" w:hint="cs"/>
          <w:sz w:val="36"/>
          <w:szCs w:val="40"/>
          <w:rtl/>
        </w:rPr>
      </w:pPr>
      <w:r w:rsidRPr="007E6B23">
        <w:rPr>
          <w:rFonts w:cs="B Titr" w:hint="cs"/>
          <w:sz w:val="36"/>
          <w:szCs w:val="40"/>
          <w:rtl/>
        </w:rPr>
        <w:t>گزارش کار مقاله:</w:t>
      </w:r>
    </w:p>
    <w:p w:rsidR="007E6B23" w:rsidRPr="007E6B23" w:rsidRDefault="007E6B23" w:rsidP="007E6B23">
      <w:pPr>
        <w:bidi/>
        <w:jc w:val="center"/>
        <w:rPr>
          <w:rFonts w:cs="B Titr"/>
          <w:sz w:val="36"/>
          <w:szCs w:val="40"/>
          <w:rtl/>
        </w:rPr>
      </w:pPr>
      <w:r w:rsidRPr="007E6B23">
        <w:rPr>
          <w:rFonts w:ascii="BNazanin" w:hAnsi="BNazanin" w:cs="B Titr"/>
          <w:color w:val="111111"/>
          <w:sz w:val="30"/>
          <w:szCs w:val="40"/>
          <w:shd w:val="clear" w:color="auto" w:fill="FFFFFF"/>
          <w:rtl/>
        </w:rPr>
        <w:t>بهبود عملکرد گذرا میکرو گرید (ریز شبکه)</w:t>
      </w:r>
      <w:r w:rsidRPr="007E6B23">
        <w:rPr>
          <w:rFonts w:ascii="Cambria" w:hAnsi="Cambria" w:cs="Cambria" w:hint="cs"/>
          <w:color w:val="111111"/>
          <w:sz w:val="36"/>
          <w:szCs w:val="40"/>
          <w:shd w:val="clear" w:color="auto" w:fill="FFFFFF"/>
          <w:rtl/>
        </w:rPr>
        <w:t> </w:t>
      </w:r>
      <w:r w:rsidRPr="007E6B23">
        <w:rPr>
          <w:rFonts w:ascii="BNazanin" w:hAnsi="BNazanin" w:cs="B Titr" w:hint="cs"/>
          <w:color w:val="111111"/>
          <w:sz w:val="30"/>
          <w:szCs w:val="40"/>
          <w:shd w:val="clear" w:color="auto" w:fill="FFFFFF"/>
          <w:rtl/>
        </w:rPr>
        <w:t>به</w:t>
      </w:r>
      <w:r w:rsidRPr="007E6B23">
        <w:rPr>
          <w:rFonts w:ascii="BNazanin" w:hAnsi="BNazanin" w:cs="B Titr"/>
          <w:color w:val="111111"/>
          <w:sz w:val="30"/>
          <w:szCs w:val="40"/>
          <w:shd w:val="clear" w:color="auto" w:fill="FFFFFF"/>
          <w:rtl/>
        </w:rPr>
        <w:t xml:space="preserve"> </w:t>
      </w:r>
      <w:r w:rsidRPr="007E6B23">
        <w:rPr>
          <w:rFonts w:ascii="BNazanin" w:hAnsi="BNazanin" w:cs="B Titr" w:hint="cs"/>
          <w:color w:val="111111"/>
          <w:sz w:val="30"/>
          <w:szCs w:val="40"/>
          <w:shd w:val="clear" w:color="auto" w:fill="FFFFFF"/>
          <w:rtl/>
        </w:rPr>
        <w:t>وسیله</w:t>
      </w:r>
      <w:r w:rsidRPr="007E6B23">
        <w:rPr>
          <w:rFonts w:ascii="BNazanin" w:hAnsi="BNazanin" w:cs="B Titr"/>
          <w:color w:val="111111"/>
          <w:sz w:val="30"/>
          <w:szCs w:val="40"/>
          <w:shd w:val="clear" w:color="auto" w:fill="FFFFFF"/>
          <w:rtl/>
        </w:rPr>
        <w:t xml:space="preserve"> </w:t>
      </w:r>
      <w:r w:rsidRPr="007E6B23">
        <w:rPr>
          <w:rFonts w:ascii="BNazanin" w:hAnsi="BNazanin" w:cs="B Titr" w:hint="cs"/>
          <w:color w:val="111111"/>
          <w:sz w:val="30"/>
          <w:szCs w:val="40"/>
          <w:shd w:val="clear" w:color="auto" w:fill="FFFFFF"/>
          <w:rtl/>
        </w:rPr>
        <w:t>ی</w:t>
      </w:r>
      <w:r w:rsidRPr="007E6B23">
        <w:rPr>
          <w:rFonts w:ascii="BNazanin" w:hAnsi="BNazanin" w:cs="B Titr"/>
          <w:color w:val="111111"/>
          <w:sz w:val="30"/>
          <w:szCs w:val="40"/>
          <w:shd w:val="clear" w:color="auto" w:fill="FFFFFF"/>
          <w:rtl/>
        </w:rPr>
        <w:t xml:space="preserve"> </w:t>
      </w:r>
      <w:r w:rsidRPr="007E6B23">
        <w:rPr>
          <w:rFonts w:ascii="BNazanin" w:hAnsi="BNazanin" w:cs="B Titr" w:hint="cs"/>
          <w:color w:val="111111"/>
          <w:sz w:val="30"/>
          <w:szCs w:val="40"/>
          <w:shd w:val="clear" w:color="auto" w:fill="FFFFFF"/>
          <w:rtl/>
        </w:rPr>
        <w:t>محدودکننده</w:t>
      </w:r>
      <w:r w:rsidRPr="007E6B23">
        <w:rPr>
          <w:rFonts w:ascii="BNazanin" w:hAnsi="BNazanin" w:cs="B Titr"/>
          <w:color w:val="111111"/>
          <w:sz w:val="30"/>
          <w:szCs w:val="40"/>
          <w:shd w:val="clear" w:color="auto" w:fill="FFFFFF"/>
          <w:rtl/>
        </w:rPr>
        <w:t xml:space="preserve"> </w:t>
      </w:r>
      <w:r w:rsidRPr="007E6B23">
        <w:rPr>
          <w:rFonts w:ascii="BNazanin" w:hAnsi="BNazanin" w:cs="B Titr" w:hint="cs"/>
          <w:color w:val="111111"/>
          <w:sz w:val="30"/>
          <w:szCs w:val="40"/>
          <w:shd w:val="clear" w:color="auto" w:fill="FFFFFF"/>
          <w:rtl/>
        </w:rPr>
        <w:t>جریان</w:t>
      </w:r>
      <w:r w:rsidRPr="007E6B23">
        <w:rPr>
          <w:rFonts w:ascii="BNazanin" w:hAnsi="BNazanin" w:cs="B Titr"/>
          <w:color w:val="111111"/>
          <w:sz w:val="30"/>
          <w:szCs w:val="40"/>
          <w:shd w:val="clear" w:color="auto" w:fill="FFFFFF"/>
          <w:rtl/>
        </w:rPr>
        <w:t xml:space="preserve"> </w:t>
      </w:r>
      <w:r w:rsidRPr="007E6B23">
        <w:rPr>
          <w:rFonts w:ascii="BNazanin" w:hAnsi="BNazanin" w:cs="B Titr" w:hint="cs"/>
          <w:color w:val="111111"/>
          <w:sz w:val="30"/>
          <w:szCs w:val="40"/>
          <w:shd w:val="clear" w:color="auto" w:fill="FFFFFF"/>
          <w:rtl/>
        </w:rPr>
        <w:t>خطا</w:t>
      </w:r>
      <w:r w:rsidRPr="007E6B23">
        <w:rPr>
          <w:rFonts w:ascii="Cambria" w:hAnsi="Cambria" w:cs="Cambria" w:hint="cs"/>
          <w:color w:val="111111"/>
          <w:sz w:val="36"/>
          <w:szCs w:val="40"/>
          <w:shd w:val="clear" w:color="auto" w:fill="FFFFFF"/>
          <w:rtl/>
        </w:rPr>
        <w:t>  </w:t>
      </w:r>
      <w:r w:rsidRPr="007E6B23">
        <w:rPr>
          <w:rFonts w:ascii="BNazanin" w:hAnsi="BNazanin" w:cs="B Titr" w:hint="cs"/>
          <w:color w:val="111111"/>
          <w:sz w:val="30"/>
          <w:szCs w:val="40"/>
          <w:shd w:val="clear" w:color="auto" w:fill="FFFFFF"/>
          <w:rtl/>
        </w:rPr>
        <w:t>ابررسانای</w:t>
      </w:r>
      <w:r w:rsidRPr="007E6B23">
        <w:rPr>
          <w:rFonts w:ascii="BNazanin" w:hAnsi="BNazanin" w:cs="B Titr"/>
          <w:color w:val="111111"/>
          <w:sz w:val="30"/>
          <w:szCs w:val="40"/>
          <w:shd w:val="clear" w:color="auto" w:fill="FFFFFF"/>
          <w:rtl/>
        </w:rPr>
        <w:t xml:space="preserve"> </w:t>
      </w:r>
      <w:r w:rsidRPr="007E6B23">
        <w:rPr>
          <w:rFonts w:ascii="BNazanin" w:hAnsi="BNazanin" w:cs="B Titr" w:hint="cs"/>
          <w:color w:val="111111"/>
          <w:sz w:val="30"/>
          <w:szCs w:val="40"/>
          <w:shd w:val="clear" w:color="auto" w:fill="FFFFFF"/>
          <w:rtl/>
        </w:rPr>
        <w:t>مقاومت</w:t>
      </w:r>
      <w:r w:rsidRPr="007E6B23">
        <w:rPr>
          <w:rFonts w:ascii="BNazanin" w:hAnsi="BNazanin" w:cs="B Titr"/>
          <w:color w:val="111111"/>
          <w:sz w:val="30"/>
          <w:szCs w:val="40"/>
          <w:shd w:val="clear" w:color="auto" w:fill="FFFFFF"/>
          <w:rtl/>
        </w:rPr>
        <w:t>ی</w:t>
      </w: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F977A1" w:rsidRPr="00F977A1" w:rsidRDefault="00F977A1" w:rsidP="00F977A1">
      <w:pPr>
        <w:bidi/>
        <w:jc w:val="both"/>
        <w:rPr>
          <w:rtl/>
        </w:rPr>
      </w:pPr>
      <w:r w:rsidRPr="00F977A1">
        <w:rPr>
          <w:rFonts w:hint="cs"/>
          <w:rtl/>
        </w:rPr>
        <w:lastRenderedPageBreak/>
        <w:t>افزايش تقاضا براي استفاده از انرژي الكتريكي، موجب توليد قدرت بيشتر و انتقال آن شده است. توسعه براي ظرفيت بيشتر سيستم باعث توليد جريانهاي خطاي بزرگتر و افزايش گرماي حاصل از عبور جريان القايي و همچنين كاهش قابليت شبكه مي گردد.</w:t>
      </w:r>
    </w:p>
    <w:p w:rsidR="00F977A1" w:rsidRDefault="00F977A1" w:rsidP="00F977A1">
      <w:pPr>
        <w:bidi/>
        <w:jc w:val="both"/>
        <w:rPr>
          <w:rtl/>
        </w:rPr>
      </w:pPr>
      <w:r w:rsidRPr="00F977A1">
        <w:rPr>
          <w:rFonts w:hint="cs"/>
          <w:rtl/>
        </w:rPr>
        <w:t>عبور اين جريان خطاي زياد از شبكه نياز به تجهيزاتي دارد كه قادر به تحمل اين جريان باشند. همچنين براي قطع اين جريان نياز به كليدهايي با قدرت قطع بالا مي باشد كه هزينه هاي سنگيني را تحميل مي كند. تلاشهاي بسياري براي محدود سازي جريان خطا در چند دهه اخير صورت گرفته است و انواع مختلفي از محدود سازها طراحي و ساخته شده است كه در ادامه مقاله به روشهاي محدود سازي اشاره خواهد شد.</w:t>
      </w:r>
    </w:p>
    <w:p w:rsidR="00F977A1" w:rsidRPr="00F977A1" w:rsidRDefault="00F977A1" w:rsidP="00F977A1">
      <w:pPr>
        <w:bidi/>
        <w:jc w:val="both"/>
      </w:pPr>
      <w:r w:rsidRPr="00F977A1">
        <w:rPr>
          <w:rtl/>
        </w:rPr>
        <w:t>یک</w:t>
      </w:r>
      <w:r w:rsidRPr="00F977A1">
        <w:rPr>
          <w:b/>
          <w:bCs/>
          <w:rtl/>
        </w:rPr>
        <w:t>محدود کننده جریان خطا</w:t>
      </w:r>
      <w:r w:rsidRPr="00F977A1">
        <w:rPr>
          <w:rFonts w:ascii="Cambria" w:hAnsi="Cambria" w:cs="Cambria" w:hint="cs"/>
          <w:rtl/>
        </w:rPr>
        <w:t> </w:t>
      </w:r>
      <w:r w:rsidRPr="00F977A1">
        <w:rPr>
          <w:rtl/>
        </w:rPr>
        <w:t>دستگاهی است که جریان اتصال کوتاه (در شبکه انتقال و توزیع قدرت) را در حین خطا تشخیص می‌دهد و آن را محدود می‌کند. این دستگاه را می‌توان به دو دسته</w:t>
      </w:r>
      <w:r w:rsidRPr="00F977A1">
        <w:rPr>
          <w:rFonts w:ascii="Cambria" w:hAnsi="Cambria" w:cs="Cambria" w:hint="cs"/>
          <w:rtl/>
        </w:rPr>
        <w:t> </w:t>
      </w:r>
      <w:r w:rsidRPr="00F977A1">
        <w:rPr>
          <w:rtl/>
        </w:rPr>
        <w:t xml:space="preserve"> ابررسانا و غیر ابررسانا تفسیم نمود. با این حال برخی از محدودکننده‌های جریان خطا غیرابررسانا (مانند سلف و مقاومت‌های متغیر) معمولاً کنترل کننده‌های جریان خطا نامگذاری می‌شوند</w:t>
      </w:r>
      <w:r w:rsidRPr="00F977A1">
        <w:t>.</w:t>
      </w:r>
    </w:p>
    <w:p w:rsidR="00F977A1" w:rsidRPr="00F977A1" w:rsidRDefault="00F977A1" w:rsidP="00F977A1">
      <w:pPr>
        <w:bidi/>
        <w:jc w:val="both"/>
      </w:pPr>
      <w:r w:rsidRPr="00F977A1">
        <w:rPr>
          <w:b/>
          <w:bCs/>
          <w:rtl/>
        </w:rPr>
        <w:t>انواع محدود کننده جریان خطا</w:t>
      </w:r>
    </w:p>
    <w:p w:rsidR="00F977A1" w:rsidRPr="00F977A1" w:rsidRDefault="00F977A1" w:rsidP="00F977A1">
      <w:pPr>
        <w:numPr>
          <w:ilvl w:val="0"/>
          <w:numId w:val="1"/>
        </w:numPr>
        <w:bidi/>
        <w:jc w:val="both"/>
      </w:pPr>
      <w:r w:rsidRPr="00F977A1">
        <w:rPr>
          <w:rtl/>
        </w:rPr>
        <w:t>محدود کننده جریان خطا ابررسانا به دو نوع مقاومتی و سلفی تقسیم می‌شود</w:t>
      </w:r>
      <w:r w:rsidRPr="00F977A1">
        <w:t>.</w:t>
      </w:r>
    </w:p>
    <w:p w:rsidR="00F977A1" w:rsidRPr="00F977A1" w:rsidRDefault="00F977A1" w:rsidP="00F977A1">
      <w:pPr>
        <w:numPr>
          <w:ilvl w:val="0"/>
          <w:numId w:val="1"/>
        </w:numPr>
        <w:bidi/>
        <w:jc w:val="both"/>
        <w:rPr>
          <w:rtl/>
        </w:rPr>
      </w:pPr>
      <w:r w:rsidRPr="00F977A1">
        <w:rPr>
          <w:rtl/>
        </w:rPr>
        <w:t>محدود کننده جریان خطا غیر ابررسانا که انواع مختلفی دارند از جمله رآکتورهای محدود کننده جریان و</w:t>
      </w:r>
      <w:r w:rsidRPr="00F977A1">
        <w:t xml:space="preserve"> Is-limiter </w:t>
      </w:r>
      <w:r w:rsidRPr="00F977A1">
        <w:rPr>
          <w:rtl/>
        </w:rPr>
        <w:t>که توسط شرکت</w:t>
      </w:r>
      <w:r w:rsidRPr="00F977A1">
        <w:t xml:space="preserve"> ABB </w:t>
      </w:r>
      <w:r w:rsidRPr="00F977A1">
        <w:rPr>
          <w:rtl/>
        </w:rPr>
        <w:t>طراحی و ساخته شده است</w:t>
      </w:r>
      <w:r w:rsidRPr="00F977A1">
        <w:t>.</w:t>
      </w:r>
    </w:p>
    <w:p w:rsidR="00F977A1" w:rsidRPr="00F977A1" w:rsidRDefault="00F977A1" w:rsidP="00F977A1">
      <w:pPr>
        <w:bidi/>
        <w:jc w:val="both"/>
        <w:rPr>
          <w:rtl/>
        </w:rPr>
      </w:pPr>
      <w:r w:rsidRPr="00F977A1">
        <w:rPr>
          <w:rFonts w:hint="cs"/>
          <w:rtl/>
        </w:rPr>
        <w:t xml:space="preserve">مسئله ايكه بعد از طراحي محدود سازها مورد توجه قرار گرفته است اثر آنها بر ولتاژ برگشتي مدار شكنها مي باشد. در صورتيكه استفاده از </w:t>
      </w:r>
      <w:r w:rsidRPr="00F977A1">
        <w:t>FCL</w:t>
      </w:r>
      <w:r w:rsidRPr="00F977A1">
        <w:rPr>
          <w:rFonts w:hint="cs"/>
          <w:rtl/>
        </w:rPr>
        <w:t xml:space="preserve"> ها باعث افزايش برگشتي شود مدار شكنهاي موجود در شبكه قدرت قابليت خود را از دست خواهند داد.</w:t>
      </w:r>
      <w:r w:rsidRPr="00F977A1">
        <w:rPr>
          <w:rFonts w:ascii="Cambria" w:hAnsi="Cambria" w:cs="Cambria" w:hint="cs"/>
          <w:rtl/>
        </w:rPr>
        <w:t> </w:t>
      </w:r>
    </w:p>
    <w:p w:rsidR="00F977A1" w:rsidRPr="00F977A1" w:rsidRDefault="00F977A1" w:rsidP="00F977A1">
      <w:pPr>
        <w:bidi/>
        <w:jc w:val="both"/>
        <w:rPr>
          <w:rtl/>
        </w:rPr>
      </w:pPr>
      <w:r w:rsidRPr="00F977A1">
        <w:rPr>
          <w:rFonts w:hint="cs"/>
          <w:rtl/>
        </w:rPr>
        <w:t>2 ـ روشهاي محدود كردن جريان خطا:</w:t>
      </w:r>
    </w:p>
    <w:p w:rsidR="00F977A1" w:rsidRPr="00F977A1" w:rsidRDefault="00F977A1" w:rsidP="00F977A1">
      <w:pPr>
        <w:bidi/>
        <w:jc w:val="both"/>
        <w:rPr>
          <w:rtl/>
        </w:rPr>
      </w:pPr>
      <w:r w:rsidRPr="00F977A1">
        <w:rPr>
          <w:rFonts w:hint="cs"/>
          <w:rtl/>
        </w:rPr>
        <w:t>يك محدود كننده مناسب بايد خواص زير را دارا باشد:</w:t>
      </w:r>
    </w:p>
    <w:p w:rsidR="00F977A1" w:rsidRPr="00F977A1" w:rsidRDefault="00F977A1" w:rsidP="00F977A1">
      <w:pPr>
        <w:bidi/>
        <w:jc w:val="both"/>
        <w:rPr>
          <w:rtl/>
        </w:rPr>
      </w:pPr>
      <w:r w:rsidRPr="00F977A1">
        <w:rPr>
          <w:rFonts w:hint="cs"/>
          <w:rtl/>
        </w:rPr>
        <w:t>ـ در جريان نامي سيستم مقاومتي نداشته باشد.</w:t>
      </w:r>
    </w:p>
    <w:p w:rsidR="00F977A1" w:rsidRPr="00F977A1" w:rsidRDefault="00F977A1" w:rsidP="00F977A1">
      <w:pPr>
        <w:bidi/>
        <w:jc w:val="both"/>
        <w:rPr>
          <w:rtl/>
        </w:rPr>
      </w:pPr>
      <w:r w:rsidRPr="00F977A1">
        <w:rPr>
          <w:rFonts w:hint="cs"/>
          <w:rtl/>
        </w:rPr>
        <w:t>ـ در صورت وقوع خطا يك امپدانس بي نهايت را در طي چند ميلي ثانيه وارد سيستم سازد.</w:t>
      </w:r>
    </w:p>
    <w:p w:rsidR="00F977A1" w:rsidRPr="00F977A1" w:rsidRDefault="00F977A1" w:rsidP="00F977A1">
      <w:pPr>
        <w:bidi/>
        <w:jc w:val="both"/>
        <w:rPr>
          <w:rtl/>
        </w:rPr>
      </w:pPr>
      <w:r w:rsidRPr="00F977A1">
        <w:rPr>
          <w:rFonts w:hint="cs"/>
          <w:rtl/>
        </w:rPr>
        <w:t>ـ قابليت عملكرد چند باره را داشته باشد.</w:t>
      </w:r>
    </w:p>
    <w:p w:rsidR="00F977A1" w:rsidRPr="00F977A1" w:rsidRDefault="00F977A1" w:rsidP="00F977A1">
      <w:pPr>
        <w:bidi/>
        <w:jc w:val="both"/>
        <w:rPr>
          <w:rtl/>
        </w:rPr>
      </w:pPr>
      <w:r w:rsidRPr="00F977A1">
        <w:rPr>
          <w:rFonts w:hint="cs"/>
          <w:rtl/>
        </w:rPr>
        <w:t>ـ باعث ايجاد اضافه ولتاژهاي گذرا و هارمونيك در سيستم نشود.</w:t>
      </w:r>
    </w:p>
    <w:p w:rsidR="00F977A1" w:rsidRPr="00F977A1" w:rsidRDefault="00F977A1" w:rsidP="00F977A1">
      <w:pPr>
        <w:bidi/>
        <w:jc w:val="both"/>
        <w:rPr>
          <w:rtl/>
        </w:rPr>
      </w:pPr>
      <w:r w:rsidRPr="00F977A1">
        <w:rPr>
          <w:rFonts w:hint="cs"/>
          <w:rtl/>
        </w:rPr>
        <w:lastRenderedPageBreak/>
        <w:t>ـ داراي قابليت اطمينان بالايي باشد.</w:t>
      </w:r>
    </w:p>
    <w:p w:rsidR="00F977A1" w:rsidRPr="00F977A1" w:rsidRDefault="00F977A1" w:rsidP="00F977A1">
      <w:pPr>
        <w:bidi/>
        <w:jc w:val="both"/>
        <w:rPr>
          <w:rtl/>
        </w:rPr>
      </w:pPr>
      <w:r w:rsidRPr="00F977A1">
        <w:rPr>
          <w:rFonts w:hint="cs"/>
          <w:rtl/>
        </w:rPr>
        <w:t>تمامي محدود سازهاي جريان خطاي موجود بر اساس وارد كردن يك امپدانس بزرگ بصورت سري با سيستم عمل مي كنند. تنها تفاوت موجود روش ايجاد كردن اين امپدانس بزرگ مي باشد. روشهاي محدود سازي را مي توان به انواع زير دسته بندي كرد:</w:t>
      </w:r>
    </w:p>
    <w:p w:rsidR="00F977A1" w:rsidRPr="00F977A1" w:rsidRDefault="00F977A1" w:rsidP="00F977A1">
      <w:pPr>
        <w:bidi/>
        <w:jc w:val="both"/>
        <w:rPr>
          <w:rtl/>
        </w:rPr>
      </w:pPr>
      <w:r w:rsidRPr="00F977A1">
        <w:rPr>
          <w:rFonts w:hint="cs"/>
          <w:rtl/>
        </w:rPr>
        <w:t>ـ محدود سازي با استفاه از فيوزهايي با قدرت قطع بالا</w:t>
      </w:r>
    </w:p>
    <w:p w:rsidR="00F977A1" w:rsidRPr="00F977A1" w:rsidRDefault="00F977A1" w:rsidP="00F977A1">
      <w:pPr>
        <w:bidi/>
        <w:jc w:val="both"/>
        <w:rPr>
          <w:rtl/>
        </w:rPr>
      </w:pPr>
      <w:r w:rsidRPr="00F977A1">
        <w:rPr>
          <w:rFonts w:hint="cs"/>
          <w:rtl/>
        </w:rPr>
        <w:t>ـ محدود كننده هاي ابر رسانايي</w:t>
      </w:r>
    </w:p>
    <w:p w:rsidR="00F977A1" w:rsidRPr="00F977A1" w:rsidRDefault="00F977A1" w:rsidP="00F977A1">
      <w:pPr>
        <w:bidi/>
        <w:jc w:val="both"/>
        <w:rPr>
          <w:rtl/>
        </w:rPr>
      </w:pPr>
      <w:r w:rsidRPr="00F977A1">
        <w:rPr>
          <w:rFonts w:hint="cs"/>
          <w:rtl/>
        </w:rPr>
        <w:t>ـ محدود كننده هاي امپدانسي با كليد مكانيكي</w:t>
      </w:r>
    </w:p>
    <w:p w:rsidR="00F977A1" w:rsidRPr="00F977A1" w:rsidRDefault="00F977A1" w:rsidP="00F977A1">
      <w:pPr>
        <w:bidi/>
        <w:jc w:val="both"/>
        <w:rPr>
          <w:rtl/>
        </w:rPr>
      </w:pPr>
      <w:r w:rsidRPr="00F977A1">
        <w:rPr>
          <w:rFonts w:hint="cs"/>
          <w:rtl/>
        </w:rPr>
        <w:t>ـ محدود كننده هاي امپدانسي، رزونانسي با كليد تريستوري.</w:t>
      </w:r>
    </w:p>
    <w:p w:rsidR="00F977A1" w:rsidRPr="00F977A1" w:rsidRDefault="00F977A1" w:rsidP="00F977A1">
      <w:pPr>
        <w:bidi/>
        <w:jc w:val="both"/>
        <w:rPr>
          <w:rtl/>
        </w:rPr>
      </w:pPr>
      <w:r w:rsidRPr="00F977A1">
        <w:rPr>
          <w:rFonts w:hint="cs"/>
          <w:rtl/>
        </w:rPr>
        <w:t>در ادامه از بين روشهاي محدود سازي جريان به شرح محدود كننده هاي رزونانس ـ موازي با كليد تريستوري مي پردازيم.</w:t>
      </w:r>
    </w:p>
    <w:p w:rsidR="00F977A1" w:rsidRPr="00F977A1" w:rsidRDefault="00F977A1" w:rsidP="00F977A1">
      <w:pPr>
        <w:bidi/>
        <w:jc w:val="both"/>
        <w:rPr>
          <w:rtl/>
        </w:rPr>
      </w:pPr>
      <w:r w:rsidRPr="00F977A1">
        <w:rPr>
          <w:rFonts w:hint="cs"/>
          <w:rtl/>
        </w:rPr>
        <w:t>ـ محدود ساز رزونانس موازي:</w:t>
      </w:r>
    </w:p>
    <w:p w:rsidR="00F977A1" w:rsidRPr="00F977A1" w:rsidRDefault="00F977A1" w:rsidP="00F977A1">
      <w:pPr>
        <w:bidi/>
        <w:jc w:val="both"/>
        <w:rPr>
          <w:rtl/>
        </w:rPr>
      </w:pPr>
      <w:r w:rsidRPr="00F977A1">
        <w:rPr>
          <w:rFonts w:hint="cs"/>
          <w:rtl/>
        </w:rPr>
        <w:t xml:space="preserve">اين محدود ساز از يك تانك </w:t>
      </w:r>
      <w:r w:rsidRPr="00F977A1">
        <w:t>LC</w:t>
      </w:r>
      <w:r w:rsidRPr="00F977A1">
        <w:rPr>
          <w:rFonts w:hint="cs"/>
          <w:rtl/>
        </w:rPr>
        <w:t xml:space="preserve">  موازي و يك كليد استاتيك تريستوري تشكيل شده است كه بصورت سري مطابق شكل (1)در خط قرار مي گيرند.</w:t>
      </w:r>
    </w:p>
    <w:p w:rsidR="00F977A1" w:rsidRPr="00F977A1" w:rsidRDefault="00F977A1" w:rsidP="00F977A1">
      <w:pPr>
        <w:bidi/>
        <w:jc w:val="both"/>
        <w:rPr>
          <w:rtl/>
        </w:rPr>
      </w:pPr>
      <w:r w:rsidRPr="00F977A1">
        <w:drawing>
          <wp:inline distT="0" distB="0" distL="0" distR="0" wp14:anchorId="3040B1FB" wp14:editId="3CF8CA04">
            <wp:extent cx="4152900" cy="1647825"/>
            <wp:effectExtent l="0" t="0" r="0" b="9525"/>
            <wp:docPr id="1" name="Picture 1" descr="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2"/>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4152900" cy="1647825"/>
                    </a:xfrm>
                    <a:prstGeom prst="rect">
                      <a:avLst/>
                    </a:prstGeom>
                    <a:noFill/>
                    <a:ln>
                      <a:noFill/>
                    </a:ln>
                  </pic:spPr>
                </pic:pic>
              </a:graphicData>
            </a:graphic>
          </wp:inline>
        </w:drawing>
      </w:r>
    </w:p>
    <w:p w:rsidR="00F977A1" w:rsidRPr="00F977A1" w:rsidRDefault="00F977A1" w:rsidP="00F977A1">
      <w:pPr>
        <w:bidi/>
        <w:jc w:val="both"/>
        <w:rPr>
          <w:rtl/>
        </w:rPr>
      </w:pPr>
      <w:r w:rsidRPr="00F977A1">
        <w:rPr>
          <w:rFonts w:hint="cs"/>
          <w:rtl/>
        </w:rPr>
        <w:t>شكل (1) محدود ساز رزونانس موازي</w:t>
      </w:r>
    </w:p>
    <w:p w:rsidR="00F977A1" w:rsidRPr="00F977A1" w:rsidRDefault="00F977A1" w:rsidP="00F977A1">
      <w:pPr>
        <w:bidi/>
        <w:jc w:val="both"/>
        <w:rPr>
          <w:rtl/>
        </w:rPr>
      </w:pPr>
      <w:r w:rsidRPr="00F977A1">
        <w:rPr>
          <w:rFonts w:ascii="Cambria" w:hAnsi="Cambria" w:cs="Cambria" w:hint="cs"/>
          <w:rtl/>
        </w:rPr>
        <w:t> </w:t>
      </w:r>
    </w:p>
    <w:p w:rsidR="00F977A1" w:rsidRPr="00F977A1" w:rsidRDefault="00F977A1" w:rsidP="00F977A1">
      <w:pPr>
        <w:bidi/>
        <w:jc w:val="both"/>
        <w:rPr>
          <w:rtl/>
        </w:rPr>
      </w:pPr>
      <w:r w:rsidRPr="00F977A1">
        <w:rPr>
          <w:rFonts w:hint="cs"/>
          <w:rtl/>
        </w:rPr>
        <w:t>در حالت عادي تريستورها خاموش مي باشند و خازن تنها در مدار مي باشد. در صورت وقوع خطا با روشن شدن تريستورها، سلف و خازن موازي تشكيل يك مدار رزونانس موازي داده و جريان خطا را محدود مي كنند.</w:t>
      </w:r>
    </w:p>
    <w:p w:rsidR="00F977A1" w:rsidRPr="00F977A1" w:rsidRDefault="00F977A1" w:rsidP="00F977A1">
      <w:pPr>
        <w:bidi/>
        <w:jc w:val="both"/>
        <w:rPr>
          <w:rtl/>
          <w:lang w:bidi="fa-IR"/>
        </w:rPr>
      </w:pPr>
      <w:r w:rsidRPr="00F977A1">
        <w:rPr>
          <w:rFonts w:hint="cs"/>
          <w:rtl/>
        </w:rPr>
        <w:lastRenderedPageBreak/>
        <w:t xml:space="preserve">از مزاياي اين روش وجود خازن سري در خط است كه موجب افزايش ظرفيت خط انتقال ، تنظيم پخش توان راكتيو و اكتيو، بهبود پايداري حالت گذراي سيستم و ... مي شود. البته به مشكلات وجود خازن سري مانند پديده </w:t>
      </w:r>
      <w:r w:rsidRPr="00F977A1">
        <w:t>SSR</w:t>
      </w:r>
      <w:r w:rsidRPr="00F977A1">
        <w:endnoteReference w:customMarkFollows="1" w:id="1"/>
        <w:t>4</w:t>
      </w:r>
      <w:r w:rsidRPr="00F977A1">
        <w:rPr>
          <w:rFonts w:hint="cs"/>
          <w:rtl/>
        </w:rPr>
        <w:t xml:space="preserve"> بايد توجه كرد.</w:t>
      </w:r>
    </w:p>
    <w:p w:rsidR="00C32674" w:rsidRDefault="00C32674" w:rsidP="00536A34">
      <w:pPr>
        <w:bidi/>
        <w:jc w:val="both"/>
        <w:rPr>
          <w:rtl/>
          <w:lang w:bidi="fa-IR"/>
        </w:rPr>
      </w:pPr>
    </w:p>
    <w:p w:rsidR="00C32674" w:rsidRDefault="00C32674" w:rsidP="00C32674">
      <w:pPr>
        <w:bidi/>
        <w:jc w:val="both"/>
        <w:rPr>
          <w:rtl/>
          <w:lang w:bidi="fa-IR"/>
        </w:rPr>
      </w:pPr>
    </w:p>
    <w:p w:rsidR="00C32674" w:rsidRDefault="00C32674" w:rsidP="00C32674">
      <w:pPr>
        <w:bidi/>
        <w:jc w:val="both"/>
        <w:rPr>
          <w:rtl/>
          <w:lang w:bidi="fa-IR"/>
        </w:rPr>
      </w:pPr>
    </w:p>
    <w:p w:rsidR="00C32674" w:rsidRDefault="00C32674" w:rsidP="00C32674">
      <w:pPr>
        <w:bidi/>
        <w:jc w:val="both"/>
        <w:rPr>
          <w:rtl/>
          <w:lang w:bidi="fa-IR"/>
        </w:rPr>
      </w:pPr>
    </w:p>
    <w:p w:rsidR="00536A34" w:rsidRDefault="004069FC" w:rsidP="00C32674">
      <w:pPr>
        <w:bidi/>
        <w:jc w:val="both"/>
        <w:rPr>
          <w:rFonts w:hint="cs"/>
          <w:rtl/>
          <w:lang w:bidi="fa-IR"/>
        </w:rPr>
      </w:pPr>
      <w:r>
        <w:rPr>
          <w:rFonts w:hint="cs"/>
          <w:rtl/>
          <w:lang w:bidi="fa-IR"/>
        </w:rPr>
        <w:t>شبیه سازی انجام شده:</w:t>
      </w:r>
    </w:p>
    <w:p w:rsidR="00C32674" w:rsidRDefault="004069FC" w:rsidP="00C32674">
      <w:pPr>
        <w:bidi/>
        <w:jc w:val="both"/>
        <w:rPr>
          <w:rtl/>
          <w:lang w:bidi="fa-IR"/>
        </w:rPr>
      </w:pPr>
      <w:r>
        <w:rPr>
          <w:noProof/>
        </w:rPr>
        <w:drawing>
          <wp:inline distT="0" distB="0" distL="0" distR="0" wp14:anchorId="78F120B6" wp14:editId="01AA5421">
            <wp:extent cx="59436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A04616" w:rsidRDefault="00A04616" w:rsidP="00C32674">
      <w:pPr>
        <w:bidi/>
        <w:jc w:val="both"/>
        <w:rPr>
          <w:lang w:bidi="fa-IR"/>
        </w:rPr>
      </w:pPr>
      <w:r>
        <w:rPr>
          <w:rFonts w:hint="cs"/>
          <w:rtl/>
          <w:lang w:bidi="fa-IR"/>
        </w:rPr>
        <w:t xml:space="preserve">یک منبع ولتاژ سه فاز متصل زمین شده با اندازه تولید 25 کیلو ولت 60 هرتزبا توان 2500 مگاولت آمپر و ولتاژ مبنای 25 </w:t>
      </w:r>
      <w:r>
        <w:rPr>
          <w:lang w:bidi="fa-IR"/>
        </w:rPr>
        <w:t>kv</w:t>
      </w:r>
    </w:p>
    <w:p w:rsidR="00A04616" w:rsidRDefault="00A04616" w:rsidP="00A04616">
      <w:pPr>
        <w:bidi/>
        <w:jc w:val="both"/>
        <w:rPr>
          <w:rtl/>
          <w:lang w:bidi="fa-IR"/>
        </w:rPr>
      </w:pPr>
      <w:r>
        <w:rPr>
          <w:rFonts w:hint="cs"/>
          <w:rtl/>
          <w:lang w:bidi="fa-IR"/>
        </w:rPr>
        <w:t xml:space="preserve">ترانسفورماتور سه فاز ستاره به مثلث کاهنده 60 هرتز با توان 47 </w:t>
      </w:r>
      <w:r>
        <w:rPr>
          <w:lang w:bidi="fa-IR"/>
        </w:rPr>
        <w:t>KVA</w:t>
      </w:r>
      <w:r>
        <w:rPr>
          <w:rFonts w:hint="cs"/>
          <w:rtl/>
          <w:lang w:bidi="fa-IR"/>
        </w:rPr>
        <w:t xml:space="preserve"> و تبدیل ولتاژ 25 </w:t>
      </w:r>
      <w:r>
        <w:rPr>
          <w:lang w:bidi="fa-IR"/>
        </w:rPr>
        <w:t>kv</w:t>
      </w:r>
      <w:r>
        <w:rPr>
          <w:rFonts w:hint="cs"/>
          <w:rtl/>
          <w:lang w:bidi="fa-IR"/>
        </w:rPr>
        <w:t xml:space="preserve"> به 3 </w:t>
      </w:r>
      <w:r>
        <w:rPr>
          <w:lang w:bidi="fa-IR"/>
        </w:rPr>
        <w:t>kv</w:t>
      </w:r>
      <w:r>
        <w:rPr>
          <w:rFonts w:hint="cs"/>
          <w:rtl/>
          <w:lang w:bidi="fa-IR"/>
        </w:rPr>
        <w:t xml:space="preserve"> </w:t>
      </w:r>
    </w:p>
    <w:p w:rsidR="00F406C2" w:rsidRDefault="00F406C2" w:rsidP="00F406C2">
      <w:pPr>
        <w:bidi/>
        <w:jc w:val="both"/>
        <w:rPr>
          <w:rFonts w:hint="cs"/>
          <w:rtl/>
          <w:lang w:bidi="fa-IR"/>
        </w:rPr>
      </w:pPr>
      <w:r>
        <w:rPr>
          <w:rFonts w:hint="cs"/>
          <w:rtl/>
          <w:lang w:bidi="fa-IR"/>
        </w:rPr>
        <w:t xml:space="preserve">خط انتقال به طول 14 کیلومتر </w:t>
      </w:r>
    </w:p>
    <w:p w:rsidR="00A04616" w:rsidRDefault="00A04616" w:rsidP="00A04616">
      <w:pPr>
        <w:bidi/>
        <w:jc w:val="both"/>
        <w:rPr>
          <w:rFonts w:hint="cs"/>
          <w:lang w:bidi="fa-IR"/>
        </w:rPr>
      </w:pPr>
      <w:r>
        <w:rPr>
          <w:noProof/>
        </w:rPr>
        <w:lastRenderedPageBreak/>
        <w:drawing>
          <wp:inline distT="0" distB="0" distL="0" distR="0" wp14:anchorId="0C6123E3" wp14:editId="7B46BEEB">
            <wp:extent cx="5943600" cy="317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341A10" w:rsidP="00536A34">
      <w:pPr>
        <w:bidi/>
        <w:jc w:val="both"/>
        <w:rPr>
          <w:rtl/>
        </w:rPr>
      </w:pPr>
      <w:r>
        <w:rPr>
          <w:rFonts w:hint="cs"/>
          <w:rtl/>
        </w:rPr>
        <w:t>خطای سه فاز که در زمان 1 تا 1.1 ثانیه اتفاق خواهد افتاد. مقاومت زمین 0.01 اهم و مقاومت داخلی خطا هم 0.01 اهم می باشد. خطا به صورت سه فاز به زمین خواهد بود.</w:t>
      </w:r>
    </w:p>
    <w:p w:rsidR="00341A10" w:rsidRDefault="00341A10" w:rsidP="00341A10">
      <w:pPr>
        <w:bidi/>
        <w:jc w:val="both"/>
        <w:rPr>
          <w:rtl/>
        </w:rPr>
      </w:pPr>
      <w:r>
        <w:rPr>
          <w:noProof/>
        </w:rPr>
        <w:drawing>
          <wp:inline distT="0" distB="0" distL="0" distR="0" wp14:anchorId="211BE106" wp14:editId="620A25AB">
            <wp:extent cx="5943600" cy="316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169"/>
                    <a:stretch/>
                  </pic:blipFill>
                  <pic:spPr bwMode="auto">
                    <a:xfrm>
                      <a:off x="0" y="0"/>
                      <a:ext cx="5943600" cy="316865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536A34" w:rsidP="00536A34">
      <w:pPr>
        <w:bidi/>
        <w:jc w:val="both"/>
        <w:rPr>
          <w:rtl/>
        </w:rPr>
      </w:pPr>
    </w:p>
    <w:p w:rsidR="00211EF6" w:rsidRDefault="00211EF6" w:rsidP="00211EF6">
      <w:pPr>
        <w:bidi/>
        <w:jc w:val="both"/>
        <w:rPr>
          <w:rtl/>
        </w:rPr>
      </w:pPr>
    </w:p>
    <w:p w:rsidR="00211EF6" w:rsidRDefault="00211EF6" w:rsidP="00211EF6">
      <w:pPr>
        <w:bidi/>
        <w:jc w:val="both"/>
        <w:rPr>
          <w:rtl/>
        </w:rPr>
      </w:pPr>
      <w:r>
        <w:rPr>
          <w:rFonts w:hint="cs"/>
          <w:rtl/>
        </w:rPr>
        <w:lastRenderedPageBreak/>
        <w:t>بریکر سه فاز که در ابتدا باز میباشد. فرمان ارسال شده به بریکر در زمان صفر ثانیه (شروع شبیه سازی) بریکر را بسته و در زمان 2 ثانیه باز می شود.</w:t>
      </w:r>
    </w:p>
    <w:p w:rsidR="00211EF6" w:rsidRDefault="00211EF6" w:rsidP="00211EF6">
      <w:pPr>
        <w:bidi/>
        <w:jc w:val="both"/>
        <w:rPr>
          <w:rtl/>
        </w:rPr>
      </w:pPr>
      <w:r>
        <w:rPr>
          <w:noProof/>
        </w:rPr>
        <w:drawing>
          <wp:inline distT="0" distB="0" distL="0" distR="0" wp14:anchorId="6DA9F031" wp14:editId="547D6DED">
            <wp:extent cx="5943600" cy="3155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549"/>
                    <a:stretch/>
                  </pic:blipFill>
                  <pic:spPr bwMode="auto">
                    <a:xfrm>
                      <a:off x="0" y="0"/>
                      <a:ext cx="5943600" cy="315595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3C31E9" w:rsidP="00536A34">
      <w:pPr>
        <w:bidi/>
        <w:jc w:val="both"/>
        <w:rPr>
          <w:rFonts w:hint="cs"/>
          <w:rtl/>
          <w:lang w:bidi="fa-IR"/>
        </w:rPr>
      </w:pPr>
      <w:r>
        <w:rPr>
          <w:rFonts w:hint="cs"/>
          <w:rtl/>
        </w:rPr>
        <w:t xml:space="preserve">مدل باتری: به صورت 5 باتری موازی که با مبدل منبع ولتاژ تبدیل به ولتاژ </w:t>
      </w:r>
      <w:r>
        <w:t>AC</w:t>
      </w:r>
      <w:r>
        <w:rPr>
          <w:rFonts w:hint="cs"/>
          <w:rtl/>
          <w:lang w:bidi="fa-IR"/>
        </w:rPr>
        <w:t xml:space="preserve"> شده و با ترانسفورماتور کاهنده ولتاژ 3 </w:t>
      </w:r>
      <w:r>
        <w:rPr>
          <w:lang w:bidi="fa-IR"/>
        </w:rPr>
        <w:t>kv</w:t>
      </w:r>
      <w:r>
        <w:rPr>
          <w:rFonts w:hint="cs"/>
          <w:rtl/>
          <w:lang w:bidi="fa-IR"/>
        </w:rPr>
        <w:t xml:space="preserve"> سیستم به 260ولت خواهد رسید و باتری ها شارژ می شوند.</w:t>
      </w:r>
    </w:p>
    <w:p w:rsidR="003C31E9" w:rsidRDefault="003C31E9" w:rsidP="003C31E9">
      <w:pPr>
        <w:bidi/>
        <w:jc w:val="both"/>
        <w:rPr>
          <w:rtl/>
        </w:rPr>
      </w:pPr>
      <w:r>
        <w:rPr>
          <w:noProof/>
        </w:rPr>
        <w:drawing>
          <wp:inline distT="0" distB="0" distL="0" distR="0">
            <wp:extent cx="5930900" cy="3136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136900"/>
                    </a:xfrm>
                    <a:prstGeom prst="rect">
                      <a:avLst/>
                    </a:prstGeom>
                    <a:noFill/>
                    <a:ln>
                      <a:noFill/>
                    </a:ln>
                  </pic:spPr>
                </pic:pic>
              </a:graphicData>
            </a:graphic>
          </wp:inline>
        </w:drawing>
      </w:r>
    </w:p>
    <w:p w:rsidR="00353DE5" w:rsidRDefault="00353DE5" w:rsidP="00353DE5">
      <w:pPr>
        <w:bidi/>
        <w:jc w:val="both"/>
        <w:rPr>
          <w:rtl/>
        </w:rPr>
      </w:pPr>
    </w:p>
    <w:p w:rsidR="00353DE5" w:rsidRDefault="00F2306E" w:rsidP="00353DE5">
      <w:pPr>
        <w:bidi/>
        <w:jc w:val="both"/>
        <w:rPr>
          <w:rFonts w:hint="cs"/>
          <w:rtl/>
          <w:lang w:bidi="fa-IR"/>
        </w:rPr>
      </w:pPr>
      <w:r>
        <w:rPr>
          <w:rFonts w:hint="cs"/>
          <w:rtl/>
          <w:lang w:bidi="fa-IR"/>
        </w:rPr>
        <w:lastRenderedPageBreak/>
        <w:t xml:space="preserve">مدل سلول خورشیدی: 10 عدد سلول خورشیدی که به وسیله مبدل منبع ولتاژ به </w:t>
      </w:r>
      <w:r>
        <w:rPr>
          <w:lang w:bidi="fa-IR"/>
        </w:rPr>
        <w:t>AC</w:t>
      </w:r>
      <w:r>
        <w:rPr>
          <w:rFonts w:hint="cs"/>
          <w:rtl/>
          <w:lang w:bidi="fa-IR"/>
        </w:rPr>
        <w:t xml:space="preserve"> تبدیل شده و توسط ترانسفورماتور ولتاژ 260 ولت آن به 3 </w:t>
      </w:r>
      <w:r>
        <w:rPr>
          <w:lang w:bidi="fa-IR"/>
        </w:rPr>
        <w:t>kv</w:t>
      </w:r>
      <w:r>
        <w:rPr>
          <w:rFonts w:hint="cs"/>
          <w:rtl/>
          <w:lang w:bidi="fa-IR"/>
        </w:rPr>
        <w:t xml:space="preserve"> تبدیل شده و به شبکه سرریز می شود.</w:t>
      </w:r>
    </w:p>
    <w:p w:rsidR="00F2306E" w:rsidRDefault="00F2306E" w:rsidP="00F2306E">
      <w:pPr>
        <w:bidi/>
        <w:jc w:val="both"/>
        <w:rPr>
          <w:rFonts w:hint="cs"/>
          <w:rtl/>
          <w:lang w:bidi="fa-IR"/>
        </w:rPr>
      </w:pPr>
      <w:r>
        <w:rPr>
          <w:noProof/>
        </w:rPr>
        <w:drawing>
          <wp:inline distT="0" distB="0" distL="0" distR="0" wp14:anchorId="66DE78EC" wp14:editId="02B0E933">
            <wp:extent cx="5943600" cy="314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739"/>
                    <a:stretch/>
                  </pic:blipFill>
                  <pic:spPr bwMode="auto">
                    <a:xfrm>
                      <a:off x="0" y="0"/>
                      <a:ext cx="5943600" cy="314960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E14B55" w:rsidP="00536A34">
      <w:pPr>
        <w:bidi/>
        <w:jc w:val="both"/>
        <w:rPr>
          <w:rFonts w:hint="cs"/>
          <w:rtl/>
        </w:rPr>
      </w:pPr>
      <w:r>
        <w:rPr>
          <w:rFonts w:hint="cs"/>
          <w:rtl/>
        </w:rPr>
        <w:t>مدل نیروگاه بادی که با یک منبع ولتاژ مدل شده است:</w:t>
      </w:r>
    </w:p>
    <w:p w:rsidR="00E14B55" w:rsidRDefault="00E14B55" w:rsidP="00E14B55">
      <w:pPr>
        <w:bidi/>
        <w:jc w:val="both"/>
        <w:rPr>
          <w:rtl/>
        </w:rPr>
      </w:pPr>
      <w:r>
        <w:rPr>
          <w:noProof/>
        </w:rPr>
        <w:drawing>
          <wp:inline distT="0" distB="0" distL="0" distR="0" wp14:anchorId="1EB456FC" wp14:editId="5B6DD208">
            <wp:extent cx="5943600" cy="3155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549"/>
                    <a:stretch/>
                  </pic:blipFill>
                  <pic:spPr bwMode="auto">
                    <a:xfrm>
                      <a:off x="0" y="0"/>
                      <a:ext cx="5943600" cy="315595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536A34" w:rsidP="00536A34">
      <w:pPr>
        <w:bidi/>
        <w:jc w:val="both"/>
        <w:rPr>
          <w:rtl/>
        </w:rPr>
      </w:pPr>
    </w:p>
    <w:p w:rsidR="00E14B55" w:rsidRDefault="00E14B55" w:rsidP="00E14B55">
      <w:pPr>
        <w:bidi/>
        <w:jc w:val="both"/>
        <w:rPr>
          <w:rFonts w:hint="cs"/>
          <w:rtl/>
          <w:lang w:bidi="fa-IR"/>
        </w:rPr>
      </w:pPr>
      <w:r>
        <w:rPr>
          <w:rFonts w:hint="cs"/>
          <w:rtl/>
        </w:rPr>
        <w:lastRenderedPageBreak/>
        <w:t xml:space="preserve">مدل بار: یک بار موازی مقاومتی به اندازه 0.2 مگاواتی و یک بار مقاومتی </w:t>
      </w:r>
      <w:r>
        <w:t>RL</w:t>
      </w:r>
      <w:r>
        <w:rPr>
          <w:rFonts w:hint="cs"/>
          <w:rtl/>
          <w:lang w:bidi="fa-IR"/>
        </w:rPr>
        <w:t xml:space="preserve"> که مقاومت آن به اندازه 0.1 مگاوات و 0.05 مگاوار سلف می باشد.</w:t>
      </w:r>
    </w:p>
    <w:p w:rsidR="00E14B55" w:rsidRDefault="00E14B55" w:rsidP="00E14B55">
      <w:pPr>
        <w:bidi/>
        <w:jc w:val="both"/>
        <w:rPr>
          <w:rtl/>
        </w:rPr>
      </w:pPr>
      <w:r>
        <w:rPr>
          <w:noProof/>
        </w:rPr>
        <w:drawing>
          <wp:inline distT="0" distB="0" distL="0" distR="0" wp14:anchorId="0B85C6A5" wp14:editId="3D19AED6">
            <wp:extent cx="5943600" cy="314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739"/>
                    <a:stretch/>
                  </pic:blipFill>
                  <pic:spPr bwMode="auto">
                    <a:xfrm>
                      <a:off x="0" y="0"/>
                      <a:ext cx="5943600" cy="314960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707960" w:rsidP="00536A34">
      <w:pPr>
        <w:bidi/>
        <w:jc w:val="both"/>
        <w:rPr>
          <w:rFonts w:hint="cs"/>
          <w:rtl/>
          <w:lang w:bidi="fa-IR"/>
        </w:rPr>
      </w:pPr>
      <w:r>
        <w:rPr>
          <w:rFonts w:hint="cs"/>
          <w:rtl/>
        </w:rPr>
        <w:t xml:space="preserve">در حالت بدون </w:t>
      </w:r>
      <w:r>
        <w:t>SFCL</w:t>
      </w:r>
      <w:r>
        <w:rPr>
          <w:rFonts w:hint="cs"/>
          <w:rtl/>
          <w:lang w:bidi="fa-IR"/>
        </w:rPr>
        <w:t>:</w:t>
      </w:r>
    </w:p>
    <w:p w:rsidR="00707960" w:rsidRDefault="00707960" w:rsidP="00707960">
      <w:pPr>
        <w:bidi/>
        <w:jc w:val="both"/>
        <w:rPr>
          <w:rtl/>
          <w:lang w:bidi="fa-IR"/>
        </w:rPr>
      </w:pPr>
      <w:r>
        <w:rPr>
          <w:noProof/>
        </w:rPr>
        <w:drawing>
          <wp:inline distT="0" distB="0" distL="0" distR="0" wp14:anchorId="03B5FD03" wp14:editId="4A4DDF91">
            <wp:extent cx="5943600" cy="316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69"/>
                    <a:stretch/>
                  </pic:blipFill>
                  <pic:spPr bwMode="auto">
                    <a:xfrm>
                      <a:off x="0" y="0"/>
                      <a:ext cx="5943600" cy="3168650"/>
                    </a:xfrm>
                    <a:prstGeom prst="rect">
                      <a:avLst/>
                    </a:prstGeom>
                    <a:ln>
                      <a:noFill/>
                    </a:ln>
                    <a:extLst>
                      <a:ext uri="{53640926-AAD7-44D8-BBD7-CCE9431645EC}">
                        <a14:shadowObscured xmlns:a14="http://schemas.microsoft.com/office/drawing/2010/main"/>
                      </a:ext>
                    </a:extLst>
                  </pic:spPr>
                </pic:pic>
              </a:graphicData>
            </a:graphic>
          </wp:inline>
        </w:drawing>
      </w:r>
    </w:p>
    <w:p w:rsidR="00707960" w:rsidRDefault="00A64282" w:rsidP="00707960">
      <w:pPr>
        <w:bidi/>
        <w:jc w:val="both"/>
        <w:rPr>
          <w:rFonts w:hint="cs"/>
          <w:rtl/>
          <w:lang w:bidi="fa-IR"/>
        </w:rPr>
      </w:pPr>
      <w:r>
        <w:rPr>
          <w:noProof/>
        </w:rPr>
        <w:lastRenderedPageBreak/>
        <w:drawing>
          <wp:inline distT="0" distB="0" distL="0" distR="0" wp14:anchorId="7DB1F4C5" wp14:editId="7677BC0B">
            <wp:extent cx="5943600" cy="316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169"/>
                    <a:stretch/>
                  </pic:blipFill>
                  <pic:spPr bwMode="auto">
                    <a:xfrm>
                      <a:off x="0" y="0"/>
                      <a:ext cx="5943600" cy="316865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FE4925" w:rsidP="00536A34">
      <w:pPr>
        <w:bidi/>
        <w:jc w:val="both"/>
        <w:rPr>
          <w:rtl/>
        </w:rPr>
      </w:pPr>
      <w:r>
        <w:rPr>
          <w:noProof/>
        </w:rPr>
        <w:drawing>
          <wp:inline distT="0" distB="0" distL="0" distR="0" wp14:anchorId="4EE33A76" wp14:editId="2A9D9237">
            <wp:extent cx="5943600" cy="316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FE4925" w:rsidRDefault="00026639" w:rsidP="00FE4925">
      <w:pPr>
        <w:bidi/>
        <w:jc w:val="both"/>
        <w:rPr>
          <w:rFonts w:hint="cs"/>
          <w:rtl/>
          <w:lang w:bidi="fa-IR"/>
        </w:rPr>
      </w:pPr>
      <w:r>
        <w:rPr>
          <w:rFonts w:hint="cs"/>
          <w:rtl/>
          <w:lang w:bidi="fa-IR"/>
        </w:rPr>
        <w:t xml:space="preserve">شبیه سازی در حالت با </w:t>
      </w:r>
      <w:r>
        <w:rPr>
          <w:lang w:bidi="fa-IR"/>
        </w:rPr>
        <w:t>SFCL</w:t>
      </w:r>
      <w:r>
        <w:rPr>
          <w:rFonts w:hint="cs"/>
          <w:rtl/>
          <w:lang w:bidi="fa-IR"/>
        </w:rPr>
        <w:t>:</w:t>
      </w:r>
    </w:p>
    <w:p w:rsidR="00026639" w:rsidRDefault="00026639" w:rsidP="00026639">
      <w:pPr>
        <w:bidi/>
        <w:jc w:val="both"/>
        <w:rPr>
          <w:rFonts w:hint="cs"/>
          <w:rtl/>
          <w:lang w:bidi="fa-IR"/>
        </w:rPr>
      </w:pPr>
      <w:r>
        <w:rPr>
          <w:noProof/>
        </w:rPr>
        <w:lastRenderedPageBreak/>
        <w:drawing>
          <wp:inline distT="0" distB="0" distL="0" distR="0" wp14:anchorId="25F77950" wp14:editId="05009C97">
            <wp:extent cx="5943600" cy="316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169"/>
                    <a:stretch/>
                  </pic:blipFill>
                  <pic:spPr bwMode="auto">
                    <a:xfrm>
                      <a:off x="0" y="0"/>
                      <a:ext cx="5943600" cy="316865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204239" w:rsidP="00536A34">
      <w:pPr>
        <w:bidi/>
        <w:jc w:val="both"/>
        <w:rPr>
          <w:rFonts w:hint="cs"/>
          <w:rtl/>
          <w:lang w:bidi="fa-IR"/>
        </w:rPr>
      </w:pPr>
      <w:r>
        <w:rPr>
          <w:rFonts w:hint="cs"/>
          <w:rtl/>
        </w:rPr>
        <w:t xml:space="preserve">شبیه سازی </w:t>
      </w:r>
      <w:r>
        <w:t>SFCL</w:t>
      </w:r>
      <w:r>
        <w:rPr>
          <w:rFonts w:hint="cs"/>
          <w:rtl/>
          <w:lang w:bidi="fa-IR"/>
        </w:rPr>
        <w:t>:</w:t>
      </w:r>
    </w:p>
    <w:p w:rsidR="00204239" w:rsidRDefault="00204239" w:rsidP="00204239">
      <w:pPr>
        <w:bidi/>
        <w:jc w:val="both"/>
        <w:rPr>
          <w:rFonts w:hint="cs"/>
          <w:rtl/>
          <w:lang w:bidi="fa-IR"/>
        </w:rPr>
      </w:pPr>
      <w:r>
        <w:rPr>
          <w:noProof/>
        </w:rPr>
        <w:drawing>
          <wp:inline distT="0" distB="0" distL="0" distR="0" wp14:anchorId="3C658D1A" wp14:editId="15A8B94A">
            <wp:extent cx="5943600" cy="3155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549"/>
                    <a:stretch/>
                  </pic:blipFill>
                  <pic:spPr bwMode="auto">
                    <a:xfrm>
                      <a:off x="0" y="0"/>
                      <a:ext cx="5943600" cy="3155950"/>
                    </a:xfrm>
                    <a:prstGeom prst="rect">
                      <a:avLst/>
                    </a:prstGeom>
                    <a:ln>
                      <a:noFill/>
                    </a:ln>
                    <a:extLst>
                      <a:ext uri="{53640926-AAD7-44D8-BBD7-CCE9431645EC}">
                        <a14:shadowObscured xmlns:a14="http://schemas.microsoft.com/office/drawing/2010/main"/>
                      </a:ext>
                    </a:extLst>
                  </pic:spPr>
                </pic:pic>
              </a:graphicData>
            </a:graphic>
          </wp:inline>
        </w:drawing>
      </w:r>
    </w:p>
    <w:p w:rsidR="00536A34" w:rsidRDefault="00536A34" w:rsidP="00536A34">
      <w:pPr>
        <w:bidi/>
        <w:jc w:val="both"/>
        <w:rPr>
          <w:rtl/>
        </w:rPr>
      </w:pPr>
    </w:p>
    <w:p w:rsidR="00013A05" w:rsidRDefault="00013A05" w:rsidP="00013A05">
      <w:pPr>
        <w:bidi/>
        <w:jc w:val="both"/>
        <w:rPr>
          <w:rtl/>
        </w:rPr>
      </w:pPr>
    </w:p>
    <w:p w:rsidR="00013A05" w:rsidRDefault="00013A05" w:rsidP="00013A05">
      <w:pPr>
        <w:bidi/>
        <w:jc w:val="both"/>
        <w:rPr>
          <w:rtl/>
        </w:rPr>
      </w:pPr>
    </w:p>
    <w:p w:rsidR="00013A05" w:rsidRDefault="009C5894" w:rsidP="00013A05">
      <w:pPr>
        <w:bidi/>
        <w:jc w:val="both"/>
        <w:rPr>
          <w:rFonts w:hint="cs"/>
          <w:rtl/>
          <w:lang w:bidi="fa-IR"/>
        </w:rPr>
      </w:pPr>
      <w:r>
        <w:rPr>
          <w:rFonts w:hint="cs"/>
          <w:rtl/>
        </w:rPr>
        <w:lastRenderedPageBreak/>
        <w:t xml:space="preserve">خروجی شبیه سازی با </w:t>
      </w:r>
      <w:r>
        <w:t>SFCL</w:t>
      </w:r>
      <w:r>
        <w:rPr>
          <w:rFonts w:hint="cs"/>
          <w:rtl/>
          <w:lang w:bidi="fa-IR"/>
        </w:rPr>
        <w:t>:</w:t>
      </w:r>
    </w:p>
    <w:p w:rsidR="009C5894" w:rsidRDefault="00B82B58" w:rsidP="009C5894">
      <w:pPr>
        <w:bidi/>
        <w:jc w:val="both"/>
        <w:rPr>
          <w:lang w:bidi="fa-IR"/>
        </w:rPr>
      </w:pPr>
      <w:r>
        <w:rPr>
          <w:noProof/>
        </w:rPr>
        <w:drawing>
          <wp:inline distT="0" distB="0" distL="0" distR="0" wp14:anchorId="053DDFDB" wp14:editId="42CD40F4">
            <wp:extent cx="5943600" cy="314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739"/>
                    <a:stretch/>
                  </pic:blipFill>
                  <pic:spPr bwMode="auto">
                    <a:xfrm>
                      <a:off x="0" y="0"/>
                      <a:ext cx="5943600" cy="3149600"/>
                    </a:xfrm>
                    <a:prstGeom prst="rect">
                      <a:avLst/>
                    </a:prstGeom>
                    <a:ln>
                      <a:noFill/>
                    </a:ln>
                    <a:extLst>
                      <a:ext uri="{53640926-AAD7-44D8-BBD7-CCE9431645EC}">
                        <a14:shadowObscured xmlns:a14="http://schemas.microsoft.com/office/drawing/2010/main"/>
                      </a:ext>
                    </a:extLst>
                  </pic:spPr>
                </pic:pic>
              </a:graphicData>
            </a:graphic>
          </wp:inline>
        </w:drawing>
      </w:r>
    </w:p>
    <w:p w:rsidR="00B82B58" w:rsidRDefault="00922D77" w:rsidP="00B82B58">
      <w:pPr>
        <w:bidi/>
        <w:jc w:val="both"/>
        <w:rPr>
          <w:lang w:bidi="fa-IR"/>
        </w:rPr>
      </w:pPr>
      <w:bookmarkStart w:id="0" w:name="_GoBack"/>
      <w:r>
        <w:rPr>
          <w:noProof/>
        </w:rPr>
        <w:drawing>
          <wp:inline distT="0" distB="0" distL="0" distR="0" wp14:anchorId="41748231" wp14:editId="2FDF7ACA">
            <wp:extent cx="5943600" cy="314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739"/>
                    <a:stretch/>
                  </pic:blipFill>
                  <pic:spPr bwMode="auto">
                    <a:xfrm>
                      <a:off x="0" y="0"/>
                      <a:ext cx="5943600" cy="31496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rPr>
          <w:rtl/>
        </w:rPr>
      </w:pPr>
    </w:p>
    <w:p w:rsidR="00536A34" w:rsidRDefault="00536A34" w:rsidP="00536A34">
      <w:pPr>
        <w:bidi/>
        <w:jc w:val="both"/>
      </w:pPr>
    </w:p>
    <w:sectPr w:rsidR="00536A34" w:rsidSect="00536A34">
      <w:footerReference w:type="default" r:id="rId24"/>
      <w:pgSz w:w="12240" w:h="15840"/>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A7A" w:rsidRDefault="00B40A7A" w:rsidP="00536A34">
      <w:pPr>
        <w:spacing w:after="0" w:line="240" w:lineRule="auto"/>
      </w:pPr>
      <w:r>
        <w:separator/>
      </w:r>
    </w:p>
  </w:endnote>
  <w:endnote w:type="continuationSeparator" w:id="0">
    <w:p w:rsidR="00B40A7A" w:rsidRDefault="00B40A7A" w:rsidP="00536A34">
      <w:pPr>
        <w:spacing w:after="0" w:line="240" w:lineRule="auto"/>
      </w:pPr>
      <w:r>
        <w:continuationSeparator/>
      </w:r>
    </w:p>
  </w:endnote>
  <w:endnote w:id="1">
    <w:p w:rsidR="00F977A1" w:rsidRDefault="00F977A1" w:rsidP="00F977A1">
      <w:pPr>
        <w:pStyle w:val="EndnoteText"/>
      </w:pPr>
      <w:r>
        <w:rPr>
          <w:rStyle w:val="EndnoteReference"/>
        </w:rPr>
        <w:t>4</w:t>
      </w:r>
      <w:r>
        <w:t xml:space="preserve"> – subSynchronance Resonance</w:t>
      </w:r>
    </w:p>
    <w:p w:rsidR="00F977A1" w:rsidRDefault="00F977A1" w:rsidP="00F977A1">
      <w:pPr>
        <w:pStyle w:val="EndnoteText"/>
        <w:rPr>
          <w:rtl/>
        </w:rPr>
      </w:pPr>
      <w:r>
        <w: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Nazani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155492"/>
      <w:docPartObj>
        <w:docPartGallery w:val="Page Numbers (Bottom of Page)"/>
        <w:docPartUnique/>
      </w:docPartObj>
    </w:sdtPr>
    <w:sdtEndPr>
      <w:rPr>
        <w:noProof/>
      </w:rPr>
    </w:sdtEndPr>
    <w:sdtContent>
      <w:p w:rsidR="00536A34" w:rsidRDefault="00536A34">
        <w:pPr>
          <w:pStyle w:val="Footer"/>
          <w:jc w:val="center"/>
        </w:pPr>
        <w:r>
          <w:fldChar w:fldCharType="begin"/>
        </w:r>
        <w:r>
          <w:instrText xml:space="preserve"> PAGE   \* MERGEFORMAT </w:instrText>
        </w:r>
        <w:r>
          <w:fldChar w:fldCharType="separate"/>
        </w:r>
        <w:r w:rsidR="00AB368C">
          <w:rPr>
            <w:noProof/>
          </w:rPr>
          <w:t>10</w:t>
        </w:r>
        <w:r>
          <w:rPr>
            <w:noProof/>
          </w:rPr>
          <w:fldChar w:fldCharType="end"/>
        </w:r>
      </w:p>
    </w:sdtContent>
  </w:sdt>
  <w:p w:rsidR="00536A34" w:rsidRDefault="00536A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A7A" w:rsidRDefault="00B40A7A" w:rsidP="00536A34">
      <w:pPr>
        <w:spacing w:after="0" w:line="240" w:lineRule="auto"/>
      </w:pPr>
      <w:r>
        <w:separator/>
      </w:r>
    </w:p>
  </w:footnote>
  <w:footnote w:type="continuationSeparator" w:id="0">
    <w:p w:rsidR="00B40A7A" w:rsidRDefault="00B40A7A" w:rsidP="00536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DB757D"/>
    <w:multiLevelType w:val="multilevel"/>
    <w:tmpl w:val="038C9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760"/>
    <w:rsid w:val="00013A05"/>
    <w:rsid w:val="00026639"/>
    <w:rsid w:val="00204239"/>
    <w:rsid w:val="00211EF6"/>
    <w:rsid w:val="00341A10"/>
    <w:rsid w:val="00353DE5"/>
    <w:rsid w:val="00390C64"/>
    <w:rsid w:val="003C31E9"/>
    <w:rsid w:val="004069FC"/>
    <w:rsid w:val="0043640B"/>
    <w:rsid w:val="00536A34"/>
    <w:rsid w:val="00707960"/>
    <w:rsid w:val="007E6B23"/>
    <w:rsid w:val="00922D77"/>
    <w:rsid w:val="009C5894"/>
    <w:rsid w:val="00A04616"/>
    <w:rsid w:val="00A64282"/>
    <w:rsid w:val="00AB368C"/>
    <w:rsid w:val="00AC51AA"/>
    <w:rsid w:val="00B40A7A"/>
    <w:rsid w:val="00B73FEE"/>
    <w:rsid w:val="00B82B58"/>
    <w:rsid w:val="00C32674"/>
    <w:rsid w:val="00D74E8A"/>
    <w:rsid w:val="00E14B55"/>
    <w:rsid w:val="00E24D4B"/>
    <w:rsid w:val="00E77760"/>
    <w:rsid w:val="00EB2BB0"/>
    <w:rsid w:val="00F2306E"/>
    <w:rsid w:val="00F406C2"/>
    <w:rsid w:val="00F977A1"/>
    <w:rsid w:val="00FC2CC6"/>
    <w:rsid w:val="00FE49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AB3C"/>
  <w15:chartTrackingRefBased/>
  <w15:docId w15:val="{3F675F72-46E8-414C-8649-5E120E5E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A34"/>
    <w:rPr>
      <w:rFonts w:asciiTheme="majorBidi" w:hAnsiTheme="majorBidi" w:cs="B Nazanin"/>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A34"/>
    <w:rPr>
      <w:rFonts w:asciiTheme="majorBidi" w:hAnsiTheme="majorBidi" w:cs="B Nazanin"/>
      <w:sz w:val="24"/>
      <w:szCs w:val="28"/>
    </w:rPr>
  </w:style>
  <w:style w:type="paragraph" w:styleId="Footer">
    <w:name w:val="footer"/>
    <w:basedOn w:val="Normal"/>
    <w:link w:val="FooterChar"/>
    <w:uiPriority w:val="99"/>
    <w:unhideWhenUsed/>
    <w:rsid w:val="00536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A34"/>
    <w:rPr>
      <w:rFonts w:asciiTheme="majorBidi" w:hAnsiTheme="majorBidi" w:cs="B Nazanin"/>
      <w:sz w:val="24"/>
      <w:szCs w:val="28"/>
    </w:rPr>
  </w:style>
  <w:style w:type="paragraph" w:styleId="EndnoteText">
    <w:name w:val="endnote text"/>
    <w:basedOn w:val="Normal"/>
    <w:link w:val="EndnoteTextChar"/>
    <w:uiPriority w:val="99"/>
    <w:semiHidden/>
    <w:unhideWhenUsed/>
    <w:rsid w:val="00F977A1"/>
    <w:pPr>
      <w:bidi/>
      <w:spacing w:after="0" w:line="240" w:lineRule="auto"/>
    </w:pPr>
    <w:rPr>
      <w:rFonts w:asciiTheme="minorHAnsi" w:hAnsiTheme="minorHAnsi" w:cstheme="minorBidi"/>
      <w:sz w:val="20"/>
      <w:szCs w:val="20"/>
      <w:lang w:bidi="fa-IR"/>
    </w:rPr>
  </w:style>
  <w:style w:type="character" w:customStyle="1" w:styleId="EndnoteTextChar">
    <w:name w:val="Endnote Text Char"/>
    <w:basedOn w:val="DefaultParagraphFont"/>
    <w:link w:val="EndnoteText"/>
    <w:uiPriority w:val="99"/>
    <w:semiHidden/>
    <w:rsid w:val="00F977A1"/>
    <w:rPr>
      <w:sz w:val="20"/>
      <w:szCs w:val="20"/>
      <w:lang w:bidi="fa-IR"/>
    </w:rPr>
  </w:style>
  <w:style w:type="character" w:styleId="EndnoteReference">
    <w:name w:val="endnote reference"/>
    <w:basedOn w:val="DefaultParagraphFont"/>
    <w:uiPriority w:val="99"/>
    <w:semiHidden/>
    <w:unhideWhenUsed/>
    <w:rsid w:val="00F977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0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13</Pages>
  <Words>625</Words>
  <Characters>3568</Characters>
  <Application>Microsoft Office Word</Application>
  <DocSecurity>0</DocSecurity>
  <Lines>29</Lines>
  <Paragraphs>8</Paragraphs>
  <ScaleCrop>false</ScaleCrop>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ashkanhoseini66@gmail.com</dc:creator>
  <cp:keywords/>
  <dc:description/>
  <cp:lastModifiedBy>ashkanhoseini66@gmail.com</cp:lastModifiedBy>
  <cp:revision>30</cp:revision>
  <dcterms:created xsi:type="dcterms:W3CDTF">2017-04-30T05:43:00Z</dcterms:created>
  <dcterms:modified xsi:type="dcterms:W3CDTF">2017-04-30T07:16:00Z</dcterms:modified>
</cp:coreProperties>
</file>