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EF" w:rsidRDefault="00EC00EF" w:rsidP="00EC00EF">
      <w:pPr>
        <w:rPr>
          <w:rFonts w:cs="B Nazani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D65E7C7" wp14:editId="0979993C">
            <wp:extent cx="5731510" cy="1503297"/>
            <wp:effectExtent l="76200" t="76200" r="135890" b="135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3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00EF" w:rsidRDefault="00EC00EF" w:rsidP="00EC00EF">
      <w:pPr>
        <w:jc w:val="center"/>
        <w:rPr>
          <w:rFonts w:cs="B Nazani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43528DD" wp14:editId="5F43FB0A">
            <wp:extent cx="3448050" cy="1952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9C" w:rsidRDefault="008E056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سیستم اصلی را به فرم زیر انتخاب می‌کنیم. این سیستم دارای یک صفر ناپایدار بوده و غیرمینیمم فاز است.</w:t>
      </w:r>
    </w:p>
    <w:bookmarkStart w:id="0" w:name="OLE_LINK1"/>
    <w:bookmarkStart w:id="1" w:name="OLE_LINK2"/>
    <w:p w:rsidR="008E0562" w:rsidRDefault="008E0562" w:rsidP="008E0562">
      <w:pPr>
        <w:bidi w:val="0"/>
        <w:rPr>
          <w:rFonts w:cs="B Nazanin"/>
          <w:sz w:val="28"/>
          <w:szCs w:val="28"/>
        </w:rPr>
      </w:pPr>
      <w:r w:rsidRPr="008E0562">
        <w:rPr>
          <w:rFonts w:cs="B Nazanin"/>
          <w:position w:val="-30"/>
          <w:sz w:val="28"/>
          <w:szCs w:val="28"/>
        </w:rPr>
        <w:object w:dxaOrig="3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5pt;height:33.55pt" o:ole="">
            <v:imagedata r:id="rId7" o:title=""/>
          </v:shape>
          <o:OLEObject Type="Embed" ProgID="Equation.DSMT4" ShapeID="_x0000_i1025" DrawAspect="Content" ObjectID="_1386774318" r:id="rId8"/>
        </w:object>
      </w:r>
      <w:bookmarkEnd w:id="0"/>
      <w:bookmarkEnd w:id="1"/>
    </w:p>
    <w:p w:rsidR="008E0562" w:rsidRDefault="008E0562" w:rsidP="008E0562">
      <w:pPr>
        <w:bidi w:val="0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مدل مرجع را به فرم زیر انتخاب می‌کنیم.</w:t>
      </w:r>
    </w:p>
    <w:p w:rsidR="008E0562" w:rsidRDefault="00B7231C" w:rsidP="008E0562">
      <w:pPr>
        <w:bidi w:val="0"/>
        <w:rPr>
          <w:rFonts w:cs="B Nazanin"/>
          <w:sz w:val="28"/>
          <w:szCs w:val="28"/>
          <w:rtl/>
        </w:rPr>
      </w:pPr>
      <w:r w:rsidRPr="008E0562">
        <w:rPr>
          <w:rFonts w:cs="B Nazanin"/>
          <w:position w:val="-24"/>
          <w:sz w:val="28"/>
          <w:szCs w:val="28"/>
        </w:rPr>
        <w:object w:dxaOrig="1640" w:dyaOrig="620">
          <v:shape id="_x0000_i1026" type="#_x0000_t75" style="width:82.35pt;height:31.1pt" o:ole="">
            <v:imagedata r:id="rId9" o:title=""/>
          </v:shape>
          <o:OLEObject Type="Embed" ProgID="Equation.DSMT4" ShapeID="_x0000_i1026" DrawAspect="Content" ObjectID="_1386774319" r:id="rId10"/>
        </w:object>
      </w:r>
    </w:p>
    <w:p w:rsidR="008E0562" w:rsidRDefault="008E0562" w:rsidP="008E0562">
      <w:pPr>
        <w:bidi w:val="0"/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بردار رگرسورها را طبق رابطه (8) تشکیل داده و سیگنال کنترلی را طبق رابطه (7) به دست می‌آوریم. رابطه تطبیق پارامترها را طبق معادلات (17) و (18) به دست می‌آوریم. </w:t>
      </w:r>
    </w:p>
    <w:p w:rsidR="00EC00EF" w:rsidRDefault="00EC00EF" w:rsidP="00EC00EF">
      <w:pPr>
        <w:bidi w:val="0"/>
        <w:jc w:val="right"/>
        <w:rPr>
          <w:rFonts w:cs="B Nazanin"/>
          <w:sz w:val="28"/>
          <w:szCs w:val="28"/>
        </w:rPr>
      </w:pPr>
    </w:p>
    <w:p w:rsidR="00EC00EF" w:rsidRDefault="00EC00EF" w:rsidP="00EC00EF">
      <w:pPr>
        <w:bidi w:val="0"/>
        <w:jc w:val="right"/>
        <w:rPr>
          <w:rFonts w:cs="B Nazanin"/>
          <w:sz w:val="28"/>
          <w:szCs w:val="28"/>
        </w:rPr>
      </w:pPr>
    </w:p>
    <w:p w:rsidR="00EC00EF" w:rsidRDefault="00EC00EF" w:rsidP="00EC00EF">
      <w:pPr>
        <w:bidi w:val="0"/>
        <w:jc w:val="right"/>
        <w:rPr>
          <w:rFonts w:cs="B Nazanin"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1B6033B8" wp14:editId="078F2EF6">
            <wp:extent cx="5354664" cy="3092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5981" cy="309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A0723A" w:rsidRDefault="00A0723A" w:rsidP="00A0723A">
      <w:pPr>
        <w:bidi w:val="0"/>
        <w:jc w:val="right"/>
        <w:rPr>
          <w:rFonts w:cs="B Nazanin"/>
          <w:sz w:val="28"/>
          <w:szCs w:val="28"/>
          <w:rtl/>
        </w:rPr>
      </w:pPr>
    </w:p>
    <w:p w:rsidR="00A9300C" w:rsidRDefault="008E0562" w:rsidP="00A9300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نمودار زیر مقایسه خروجی سیستم اصلی و مدل مرجع </w:t>
      </w:r>
      <w:r w:rsidR="005A2A02">
        <w:rPr>
          <w:rFonts w:cs="B Nazanin" w:hint="cs"/>
          <w:sz w:val="28"/>
          <w:szCs w:val="28"/>
          <w:rtl/>
        </w:rPr>
        <w:t xml:space="preserve">به ورودی سینوسی </w:t>
      </w:r>
      <w:r>
        <w:rPr>
          <w:rFonts w:cs="B Nazanin" w:hint="cs"/>
          <w:sz w:val="28"/>
          <w:szCs w:val="28"/>
          <w:rtl/>
        </w:rPr>
        <w:t>است</w:t>
      </w:r>
      <w:r w:rsidR="00A9300C">
        <w:rPr>
          <w:rFonts w:cs="B Nazanin" w:hint="cs"/>
          <w:sz w:val="28"/>
          <w:szCs w:val="28"/>
          <w:rtl/>
        </w:rPr>
        <w:t>.</w:t>
      </w:r>
      <w:r w:rsidR="005A2A02">
        <w:rPr>
          <w:rFonts w:cs="B Nazanin" w:hint="cs"/>
          <w:sz w:val="28"/>
          <w:szCs w:val="28"/>
          <w:rtl/>
        </w:rPr>
        <w:t xml:space="preserve"> </w:t>
      </w:r>
      <w:r w:rsidR="00A9300C">
        <w:rPr>
          <w:rFonts w:cs="B Nazanin" w:hint="cs"/>
          <w:noProof/>
          <w:sz w:val="28"/>
          <w:szCs w:val="28"/>
          <w:lang w:bidi="ar-SA"/>
        </w:rPr>
        <w:drawing>
          <wp:inline distT="0" distB="0" distL="0" distR="0" wp14:anchorId="0F1CCB5B" wp14:editId="5EB22BA3">
            <wp:extent cx="5729605" cy="3064510"/>
            <wp:effectExtent l="0" t="0" r="4445" b="2540"/>
            <wp:docPr id="1" name="Picture 1" descr="C:\Users\Moh\Desktop\untitle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h\Desktop\untitled3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62" w:rsidRPr="008E0562" w:rsidRDefault="00A9300C" w:rsidP="00A9300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همانطور که ملاحظه می‌شود، پارامترهای مدل در لحظه </w:t>
      </w:r>
      <w:r w:rsidRPr="00A9300C">
        <w:rPr>
          <w:rFonts w:cs="B Nazanin"/>
          <w:position w:val="-6"/>
          <w:sz w:val="28"/>
          <w:szCs w:val="28"/>
        </w:rPr>
        <w:object w:dxaOrig="740" w:dyaOrig="279">
          <v:shape id="_x0000_i1027" type="#_x0000_t75" style="width:37.2pt;height:14.05pt" o:ole="">
            <v:imagedata r:id="rId13" o:title=""/>
          </v:shape>
          <o:OLEObject Type="Embed" ProgID="Equation.DSMT4" ShapeID="_x0000_i1027" DrawAspect="Content" ObjectID="_1386774320" r:id="rId14"/>
        </w:object>
      </w:r>
      <w:r>
        <w:rPr>
          <w:rFonts w:cs="B Nazanin" w:hint="cs"/>
          <w:sz w:val="28"/>
          <w:szCs w:val="28"/>
          <w:rtl/>
        </w:rPr>
        <w:t xml:space="preserve"> یک تغییر ناگهانی را متحمل شده‌اند اما کنترل تطبیقی به خوبی توانسته است با شناسایی مجدد پارامترها خود را با شرایط جدید وفق داده و پس از گذشت زمان کوتاهی ردیابی مدل مرجع را مجدداً به خوبی انجام دهد.</w:t>
      </w:r>
    </w:p>
    <w:sectPr w:rsidR="008E0562" w:rsidRPr="008E0562" w:rsidSect="006650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B9"/>
    <w:rsid w:val="001946D1"/>
    <w:rsid w:val="001B10A1"/>
    <w:rsid w:val="001E6C11"/>
    <w:rsid w:val="002C5136"/>
    <w:rsid w:val="00336557"/>
    <w:rsid w:val="003A25A8"/>
    <w:rsid w:val="00454834"/>
    <w:rsid w:val="00471AF6"/>
    <w:rsid w:val="004F1033"/>
    <w:rsid w:val="005A2A02"/>
    <w:rsid w:val="00665070"/>
    <w:rsid w:val="00750AAF"/>
    <w:rsid w:val="00792576"/>
    <w:rsid w:val="008221FA"/>
    <w:rsid w:val="0083572D"/>
    <w:rsid w:val="008419B9"/>
    <w:rsid w:val="008E0562"/>
    <w:rsid w:val="0097449C"/>
    <w:rsid w:val="0097594D"/>
    <w:rsid w:val="00A0723A"/>
    <w:rsid w:val="00A9300C"/>
    <w:rsid w:val="00B7231C"/>
    <w:rsid w:val="00BF490F"/>
    <w:rsid w:val="00C44086"/>
    <w:rsid w:val="00D74B0B"/>
    <w:rsid w:val="00DD2B4A"/>
    <w:rsid w:val="00E35BA7"/>
    <w:rsid w:val="00EC00EF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HNik</cp:lastModifiedBy>
  <cp:revision>7</cp:revision>
  <dcterms:created xsi:type="dcterms:W3CDTF">2011-12-30T13:14:00Z</dcterms:created>
  <dcterms:modified xsi:type="dcterms:W3CDTF">2011-12-30T14:49:00Z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